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BF11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981F0A4" w14:textId="77777777" w:rsidR="005F24D6" w:rsidRDefault="005F24D6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2D7E686" w14:textId="2A56AD66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4510F73A">
            <wp:extent cx="415344" cy="52992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9" cy="534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7F6866D3" w14:textId="5C587B78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1717C1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Povjerenstvo za provedbu </w:t>
      </w:r>
      <w:r w:rsidR="00344587">
        <w:rPr>
          <w:rFonts w:ascii="Arial" w:eastAsia="Times New Roman" w:hAnsi="Arial" w:cs="Arial"/>
          <w:b/>
          <w:bCs/>
          <w:noProof/>
          <w:lang w:eastAsia="hr-HR"/>
        </w:rPr>
        <w:t>Javnog n</w:t>
      </w:r>
      <w:r w:rsidRPr="009C5416">
        <w:rPr>
          <w:rFonts w:ascii="Arial" w:eastAsia="Times New Roman" w:hAnsi="Arial" w:cs="Arial"/>
          <w:b/>
          <w:bCs/>
          <w:noProof/>
          <w:lang w:eastAsia="hr-HR"/>
        </w:rPr>
        <w:t>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2C4DD329" w:rsidR="00D06E8E" w:rsidRPr="0099338D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9338D">
        <w:rPr>
          <w:rFonts w:ascii="Arial" w:hAnsi="Arial" w:cs="Arial"/>
        </w:rPr>
        <w:t>KLASA:</w:t>
      </w:r>
      <w:r w:rsidR="002418D1" w:rsidRPr="0099338D">
        <w:rPr>
          <w:rFonts w:ascii="Arial" w:hAnsi="Arial" w:cs="Arial"/>
        </w:rPr>
        <w:t>112-02/2</w:t>
      </w:r>
      <w:r w:rsidR="005B604D" w:rsidRPr="0099338D">
        <w:rPr>
          <w:rFonts w:ascii="Arial" w:hAnsi="Arial" w:cs="Arial"/>
        </w:rPr>
        <w:t>5</w:t>
      </w:r>
      <w:r w:rsidR="002418D1" w:rsidRPr="0099338D">
        <w:rPr>
          <w:rFonts w:ascii="Arial" w:hAnsi="Arial" w:cs="Arial"/>
        </w:rPr>
        <w:t>-01/</w:t>
      </w:r>
      <w:r w:rsidR="00344587">
        <w:rPr>
          <w:rFonts w:ascii="Arial" w:hAnsi="Arial" w:cs="Arial"/>
        </w:rPr>
        <w:t>4</w:t>
      </w:r>
    </w:p>
    <w:p w14:paraId="71E248C5" w14:textId="256A4ADE" w:rsidR="00D06E8E" w:rsidRPr="00EB5D1B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EB5D1B">
        <w:rPr>
          <w:rFonts w:ascii="Arial" w:hAnsi="Arial" w:cs="Arial"/>
        </w:rPr>
        <w:t>URBROJ:</w:t>
      </w:r>
      <w:r w:rsidR="002418D1" w:rsidRPr="00EB5D1B">
        <w:rPr>
          <w:rFonts w:ascii="Arial" w:hAnsi="Arial" w:cs="Arial"/>
        </w:rPr>
        <w:t>2103-4-0</w:t>
      </w:r>
      <w:r w:rsidR="00344587" w:rsidRPr="00EB5D1B">
        <w:rPr>
          <w:rFonts w:ascii="Arial" w:hAnsi="Arial" w:cs="Arial"/>
        </w:rPr>
        <w:t>5</w:t>
      </w:r>
      <w:r w:rsidR="002418D1" w:rsidRPr="00EB5D1B">
        <w:rPr>
          <w:rFonts w:ascii="Arial" w:hAnsi="Arial" w:cs="Arial"/>
        </w:rPr>
        <w:t>-2</w:t>
      </w:r>
      <w:r w:rsidR="005B604D" w:rsidRPr="00EB5D1B">
        <w:rPr>
          <w:rFonts w:ascii="Arial" w:hAnsi="Arial" w:cs="Arial"/>
        </w:rPr>
        <w:t>5</w:t>
      </w:r>
      <w:r w:rsidR="002418D1" w:rsidRPr="00EB5D1B">
        <w:rPr>
          <w:rFonts w:ascii="Arial" w:hAnsi="Arial" w:cs="Arial"/>
        </w:rPr>
        <w:t>-4</w:t>
      </w:r>
    </w:p>
    <w:p w14:paraId="4A96047E" w14:textId="7E23F5EF" w:rsidR="008117A1" w:rsidRPr="00EB5D1B" w:rsidRDefault="005B604D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EB5D1B">
        <w:rPr>
          <w:rFonts w:ascii="Arial" w:hAnsi="Arial" w:cs="Arial"/>
        </w:rPr>
        <w:t xml:space="preserve">Garešnica, </w:t>
      </w:r>
      <w:r w:rsidR="00EB5D1B" w:rsidRPr="00EB5D1B">
        <w:rPr>
          <w:rFonts w:ascii="Arial" w:hAnsi="Arial" w:cs="Arial"/>
        </w:rPr>
        <w:t>15. listopada</w:t>
      </w:r>
      <w:r w:rsidR="0099338D" w:rsidRPr="00EB5D1B">
        <w:rPr>
          <w:rFonts w:ascii="Arial" w:hAnsi="Arial" w:cs="Arial"/>
        </w:rPr>
        <w:t xml:space="preserve"> 2025. godine </w:t>
      </w:r>
    </w:p>
    <w:p w14:paraId="6800E194" w14:textId="77777777" w:rsidR="0099338D" w:rsidRPr="0099338D" w:rsidRDefault="0099338D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</w:p>
    <w:p w14:paraId="7A5AAA89" w14:textId="77777777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</w:p>
    <w:p w14:paraId="034D3E5D" w14:textId="075813B1" w:rsidR="009C5416" w:rsidRPr="009C5416" w:rsidRDefault="009C5416" w:rsidP="00CD0B62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</w:t>
      </w:r>
      <w:r w:rsidR="00CD0B62">
        <w:rPr>
          <w:rFonts w:ascii="Arial" w:eastAsia="Times New Roman" w:hAnsi="Arial" w:cs="Arial"/>
          <w:b/>
          <w:bCs/>
          <w:lang w:eastAsia="hr-HR"/>
        </w:rPr>
        <w:t>načinu prethodne provjere znanja i sposobnosti kandidata, području provjere te pravn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 drug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izvor</w:t>
      </w:r>
      <w:r w:rsidR="002C7599">
        <w:rPr>
          <w:rFonts w:ascii="Arial" w:eastAsia="Times New Roman" w:hAnsi="Arial" w:cs="Arial"/>
          <w:b/>
          <w:bCs/>
          <w:lang w:eastAsia="hr-HR"/>
        </w:rPr>
        <w:t>i</w:t>
      </w:r>
      <w:r w:rsidR="00CD0B62">
        <w:rPr>
          <w:rFonts w:ascii="Arial" w:eastAsia="Times New Roman" w:hAnsi="Arial" w:cs="Arial"/>
          <w:b/>
          <w:bCs/>
          <w:lang w:eastAsia="hr-HR"/>
        </w:rPr>
        <w:t xml:space="preserve"> za pripremu kandidata za prethodnu provjeru znanja i sposobnosti</w:t>
      </w:r>
    </w:p>
    <w:p w14:paraId="2C874732" w14:textId="4DA1B917" w:rsidR="003B6A10" w:rsidRPr="00EB5D1B" w:rsidRDefault="008117A1" w:rsidP="002C7599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bCs/>
        </w:rPr>
      </w:pPr>
      <w:r w:rsidRPr="00344587">
        <w:rPr>
          <w:rFonts w:ascii="Arial" w:hAnsi="Arial" w:cs="Arial"/>
          <w:bCs/>
        </w:rPr>
        <w:t>Na temelju</w:t>
      </w:r>
      <w:r w:rsidR="003B6A10" w:rsidRPr="00344587">
        <w:rPr>
          <w:rFonts w:ascii="Arial" w:hAnsi="Arial" w:cs="Arial"/>
          <w:bCs/>
        </w:rPr>
        <w:t xml:space="preserve"> članka </w:t>
      </w:r>
      <w:r w:rsidR="00344587" w:rsidRPr="00344587">
        <w:rPr>
          <w:rFonts w:ascii="Arial" w:hAnsi="Arial" w:cs="Arial"/>
          <w:bCs/>
        </w:rPr>
        <w:t xml:space="preserve">17. i </w:t>
      </w:r>
      <w:r w:rsidR="003B6A10" w:rsidRPr="00344587">
        <w:rPr>
          <w:rFonts w:ascii="Arial" w:hAnsi="Arial" w:cs="Arial"/>
          <w:bCs/>
        </w:rPr>
        <w:t xml:space="preserve">19. stavka </w:t>
      </w:r>
      <w:r w:rsidR="00344587" w:rsidRPr="00344587">
        <w:rPr>
          <w:rFonts w:ascii="Arial" w:hAnsi="Arial" w:cs="Arial"/>
          <w:bCs/>
        </w:rPr>
        <w:t>1</w:t>
      </w:r>
      <w:r w:rsidR="003B6A10" w:rsidRPr="00344587">
        <w:rPr>
          <w:rFonts w:ascii="Arial" w:hAnsi="Arial" w:cs="Arial"/>
          <w:bCs/>
        </w:rPr>
        <w:t>. Zakona o službenicima i namještenicima u lokalnoj i područnoj (regionalnoj) samoupravi („Narodne novine“ broj 86/08, 61/11, 04/18</w:t>
      </w:r>
      <w:r w:rsidRPr="00344587">
        <w:rPr>
          <w:rFonts w:ascii="Arial" w:hAnsi="Arial" w:cs="Arial"/>
          <w:bCs/>
        </w:rPr>
        <w:t xml:space="preserve">, </w:t>
      </w:r>
      <w:r w:rsidR="003B6A10" w:rsidRPr="00344587">
        <w:rPr>
          <w:rFonts w:ascii="Arial" w:hAnsi="Arial" w:cs="Arial"/>
          <w:bCs/>
        </w:rPr>
        <w:t>112/19</w:t>
      </w:r>
      <w:r w:rsidRPr="00344587">
        <w:rPr>
          <w:rFonts w:ascii="Arial" w:hAnsi="Arial" w:cs="Arial"/>
          <w:bCs/>
        </w:rPr>
        <w:t xml:space="preserve"> i 17/25</w:t>
      </w:r>
      <w:r w:rsidR="003B6A10" w:rsidRPr="00344587">
        <w:rPr>
          <w:rFonts w:ascii="Arial" w:hAnsi="Arial" w:cs="Arial"/>
          <w:bCs/>
        </w:rPr>
        <w:t>)</w:t>
      </w:r>
      <w:r w:rsidRPr="00344587">
        <w:rPr>
          <w:rFonts w:ascii="Arial" w:hAnsi="Arial" w:cs="Arial"/>
          <w:bCs/>
        </w:rPr>
        <w:t xml:space="preserve">  </w:t>
      </w:r>
      <w:r w:rsidR="00344587" w:rsidRPr="00344587">
        <w:rPr>
          <w:rFonts w:ascii="Arial" w:hAnsi="Arial" w:cs="Arial"/>
          <w:bCs/>
        </w:rPr>
        <w:t xml:space="preserve">privremena pročelnica Upravnog odjela za društvene djelatnosti, imovinu i opće poslove Grada Garešnice </w:t>
      </w:r>
      <w:r w:rsidR="003B6A10" w:rsidRPr="00344587">
        <w:rPr>
          <w:rFonts w:ascii="Arial" w:hAnsi="Arial" w:cs="Arial"/>
          <w:bCs/>
        </w:rPr>
        <w:t>raspisa</w:t>
      </w:r>
      <w:r w:rsidR="00344587" w:rsidRPr="00344587">
        <w:rPr>
          <w:rFonts w:ascii="Arial" w:hAnsi="Arial" w:cs="Arial"/>
          <w:bCs/>
        </w:rPr>
        <w:t>la</w:t>
      </w:r>
      <w:r w:rsidR="003B6A10" w:rsidRPr="00344587">
        <w:rPr>
          <w:rFonts w:ascii="Arial" w:hAnsi="Arial" w:cs="Arial"/>
          <w:bCs/>
        </w:rPr>
        <w:t xml:space="preserve"> je Javni natječaj za </w:t>
      </w:r>
      <w:r w:rsidR="00344587" w:rsidRPr="00344587">
        <w:rPr>
          <w:rFonts w:ascii="Arial" w:hAnsi="Arial" w:cs="Arial"/>
          <w:bCs/>
        </w:rPr>
        <w:t>prijam u službu na neodređeno vrijeme u</w:t>
      </w:r>
      <w:r w:rsidR="003B6A10" w:rsidRPr="00344587">
        <w:rPr>
          <w:rFonts w:ascii="Arial" w:hAnsi="Arial" w:cs="Arial"/>
          <w:bCs/>
        </w:rPr>
        <w:t xml:space="preserve"> Upravn</w:t>
      </w:r>
      <w:r w:rsidR="00344587" w:rsidRPr="00344587">
        <w:rPr>
          <w:rFonts w:ascii="Arial" w:hAnsi="Arial" w:cs="Arial"/>
          <w:bCs/>
        </w:rPr>
        <w:t>i</w:t>
      </w:r>
      <w:r w:rsidR="003B6A10" w:rsidRPr="00344587">
        <w:rPr>
          <w:rFonts w:ascii="Arial" w:hAnsi="Arial" w:cs="Arial"/>
          <w:bCs/>
        </w:rPr>
        <w:t xml:space="preserve"> odjel za društvene djelatnosti, imovinu i opće poslove</w:t>
      </w:r>
      <w:r w:rsidR="00344587" w:rsidRPr="00344587">
        <w:rPr>
          <w:rFonts w:ascii="Arial" w:hAnsi="Arial" w:cs="Arial"/>
          <w:bCs/>
        </w:rPr>
        <w:t xml:space="preserve">, </w:t>
      </w:r>
      <w:r w:rsidR="00344587" w:rsidRPr="00DA54DD">
        <w:rPr>
          <w:rFonts w:ascii="Arial" w:hAnsi="Arial" w:cs="Arial"/>
          <w:b/>
        </w:rPr>
        <w:t xml:space="preserve">na radno mjesto </w:t>
      </w:r>
      <w:r w:rsidR="00DA54DD" w:rsidRPr="00DA54DD">
        <w:rPr>
          <w:rFonts w:ascii="Arial" w:hAnsi="Arial" w:cs="Arial"/>
          <w:b/>
        </w:rPr>
        <w:t>R</w:t>
      </w:r>
      <w:r w:rsidR="00344587" w:rsidRPr="00DA54DD">
        <w:rPr>
          <w:rFonts w:ascii="Arial" w:hAnsi="Arial" w:cs="Arial"/>
          <w:b/>
        </w:rPr>
        <w:t>eferent za uredsko poslovanje i odnose s javnošću</w:t>
      </w:r>
      <w:r w:rsidR="003B6A10" w:rsidRPr="00344587">
        <w:rPr>
          <w:rFonts w:ascii="Arial" w:hAnsi="Arial" w:cs="Arial"/>
          <w:bCs/>
        </w:rPr>
        <w:t xml:space="preserve"> KLASA:112-02/2</w:t>
      </w:r>
      <w:r w:rsidR="005B604D" w:rsidRPr="00344587">
        <w:rPr>
          <w:rFonts w:ascii="Arial" w:hAnsi="Arial" w:cs="Arial"/>
          <w:bCs/>
        </w:rPr>
        <w:t>5</w:t>
      </w:r>
      <w:r w:rsidR="003B6A10" w:rsidRPr="00344587">
        <w:rPr>
          <w:rFonts w:ascii="Arial" w:hAnsi="Arial" w:cs="Arial"/>
          <w:bCs/>
        </w:rPr>
        <w:t>-01/</w:t>
      </w:r>
      <w:r w:rsidR="00344587" w:rsidRPr="00344587">
        <w:rPr>
          <w:rFonts w:ascii="Arial" w:hAnsi="Arial" w:cs="Arial"/>
          <w:bCs/>
        </w:rPr>
        <w:t>4</w:t>
      </w:r>
      <w:r w:rsidR="003B6A10" w:rsidRPr="00344587">
        <w:rPr>
          <w:rFonts w:ascii="Arial" w:hAnsi="Arial" w:cs="Arial"/>
          <w:bCs/>
        </w:rPr>
        <w:t>, URBROJ:2103-4-02-2</w:t>
      </w:r>
      <w:r w:rsidR="005B604D" w:rsidRPr="00344587">
        <w:rPr>
          <w:rFonts w:ascii="Arial" w:hAnsi="Arial" w:cs="Arial"/>
          <w:bCs/>
        </w:rPr>
        <w:t>5</w:t>
      </w:r>
      <w:r w:rsidR="003B6A10" w:rsidRPr="00344587">
        <w:rPr>
          <w:rFonts w:ascii="Arial" w:hAnsi="Arial" w:cs="Arial"/>
          <w:bCs/>
        </w:rPr>
        <w:t xml:space="preserve">-1 od </w:t>
      </w:r>
      <w:r w:rsidR="00EB5D1B" w:rsidRPr="00EB5D1B">
        <w:rPr>
          <w:rFonts w:ascii="Arial" w:hAnsi="Arial" w:cs="Arial"/>
          <w:bCs/>
        </w:rPr>
        <w:t>09. listopada</w:t>
      </w:r>
      <w:r w:rsidR="0099338D" w:rsidRPr="00EB5D1B">
        <w:rPr>
          <w:rFonts w:ascii="Arial" w:hAnsi="Arial" w:cs="Arial"/>
          <w:bCs/>
        </w:rPr>
        <w:t xml:space="preserve"> 2025.</w:t>
      </w:r>
      <w:r w:rsidR="003B6A10" w:rsidRPr="00EB5D1B">
        <w:rPr>
          <w:rFonts w:ascii="Arial" w:hAnsi="Arial" w:cs="Arial"/>
          <w:bCs/>
        </w:rPr>
        <w:t xml:space="preserve"> godine, koji je objavljen</w:t>
      </w:r>
      <w:r w:rsidR="002C7599" w:rsidRPr="00EB5D1B">
        <w:rPr>
          <w:rFonts w:ascii="Arial" w:hAnsi="Arial" w:cs="Arial"/>
          <w:bCs/>
        </w:rPr>
        <w:t xml:space="preserve"> </w:t>
      </w:r>
      <w:r w:rsidR="003B6A10" w:rsidRPr="00EB5D1B">
        <w:rPr>
          <w:rFonts w:ascii="Arial" w:hAnsi="Arial" w:cs="Arial"/>
          <w:bCs/>
        </w:rPr>
        <w:t>u „Narodnim novinama“  broj</w:t>
      </w:r>
      <w:r w:rsidR="002C7599" w:rsidRPr="00EB5D1B">
        <w:rPr>
          <w:rFonts w:ascii="Arial" w:hAnsi="Arial" w:cs="Arial"/>
          <w:bCs/>
        </w:rPr>
        <w:t>:</w:t>
      </w:r>
      <w:r w:rsidR="003B6A10" w:rsidRPr="00EB5D1B">
        <w:rPr>
          <w:rFonts w:ascii="Arial" w:hAnsi="Arial" w:cs="Arial"/>
          <w:bCs/>
        </w:rPr>
        <w:t xml:space="preserve"> </w:t>
      </w:r>
      <w:r w:rsidR="00EB5D1B" w:rsidRPr="00EB5D1B">
        <w:rPr>
          <w:rFonts w:ascii="Arial" w:hAnsi="Arial" w:cs="Arial"/>
          <w:bCs/>
        </w:rPr>
        <w:t>129</w:t>
      </w:r>
      <w:r w:rsidR="0099338D" w:rsidRPr="00EB5D1B">
        <w:rPr>
          <w:rFonts w:ascii="Arial" w:hAnsi="Arial" w:cs="Arial"/>
          <w:bCs/>
        </w:rPr>
        <w:t>/2025</w:t>
      </w:r>
      <w:r w:rsidR="003B6A10" w:rsidRPr="00EB5D1B">
        <w:rPr>
          <w:rFonts w:ascii="Arial" w:hAnsi="Arial" w:cs="Arial"/>
          <w:bCs/>
        </w:rPr>
        <w:t xml:space="preserve">“ </w:t>
      </w:r>
      <w:r w:rsidR="0099338D" w:rsidRPr="00EB5D1B">
        <w:rPr>
          <w:rFonts w:ascii="Arial" w:hAnsi="Arial" w:cs="Arial"/>
          <w:bCs/>
        </w:rPr>
        <w:t xml:space="preserve">od </w:t>
      </w:r>
      <w:r w:rsidR="00EB5D1B" w:rsidRPr="00EB5D1B">
        <w:rPr>
          <w:rFonts w:ascii="Arial" w:hAnsi="Arial" w:cs="Arial"/>
          <w:bCs/>
        </w:rPr>
        <w:t>15</w:t>
      </w:r>
      <w:r w:rsidR="0099338D" w:rsidRPr="00EB5D1B">
        <w:rPr>
          <w:rFonts w:ascii="Arial" w:hAnsi="Arial" w:cs="Arial"/>
          <w:bCs/>
        </w:rPr>
        <w:t xml:space="preserve">. </w:t>
      </w:r>
      <w:r w:rsidR="00EB5D1B" w:rsidRPr="00EB5D1B">
        <w:rPr>
          <w:rFonts w:ascii="Arial" w:hAnsi="Arial" w:cs="Arial"/>
          <w:bCs/>
        </w:rPr>
        <w:t>listopada</w:t>
      </w:r>
      <w:r w:rsidR="0099338D" w:rsidRPr="00EB5D1B">
        <w:rPr>
          <w:rFonts w:ascii="Arial" w:hAnsi="Arial" w:cs="Arial"/>
          <w:bCs/>
        </w:rPr>
        <w:t xml:space="preserve"> 2025.</w:t>
      </w:r>
      <w:r w:rsidR="003B6A10" w:rsidRPr="00EB5D1B">
        <w:rPr>
          <w:rFonts w:ascii="Arial" w:hAnsi="Arial" w:cs="Arial"/>
          <w:bCs/>
        </w:rPr>
        <w:t xml:space="preserve"> godine.</w:t>
      </w:r>
    </w:p>
    <w:p w14:paraId="672ED65A" w14:textId="3DC15A7A" w:rsidR="008117A1" w:rsidRPr="00344587" w:rsidRDefault="003B6A10" w:rsidP="008117A1">
      <w:pPr>
        <w:jc w:val="both"/>
        <w:rPr>
          <w:rFonts w:ascii="Arial" w:hAnsi="Arial" w:cs="Arial"/>
        </w:rPr>
      </w:pPr>
      <w:r w:rsidRPr="00344587">
        <w:rPr>
          <w:rFonts w:ascii="Arial" w:eastAsia="Calibri" w:hAnsi="Arial" w:cs="Arial"/>
        </w:rPr>
        <w:t xml:space="preserve">Prijave na natječaj s potrebnom dokumentacijom i dokazima o ispunjavanju uvjeta natječaja podnose se u roku od </w:t>
      </w:r>
      <w:r w:rsidRPr="00344587">
        <w:rPr>
          <w:rFonts w:ascii="Arial" w:eastAsia="Calibri" w:hAnsi="Arial" w:cs="Arial"/>
          <w:b/>
          <w:bCs/>
        </w:rPr>
        <w:t>8 dana</w:t>
      </w:r>
      <w:r w:rsidRPr="00344587">
        <w:rPr>
          <w:rFonts w:ascii="Arial" w:eastAsia="Calibri" w:hAnsi="Arial" w:cs="Arial"/>
        </w:rPr>
        <w:t xml:space="preserve"> od objave natječaja u Narodnim novinama na adresu: </w:t>
      </w:r>
      <w:r w:rsidRPr="00344587">
        <w:rPr>
          <w:rFonts w:ascii="Arial" w:eastAsia="Calibri" w:hAnsi="Arial" w:cs="Arial"/>
          <w:b/>
          <w:bCs/>
        </w:rPr>
        <w:t>Grad Garešnica, Vladimira Nazora 20A, Garešnica, s naznakom: „</w:t>
      </w:r>
      <w:r w:rsidR="00344587" w:rsidRPr="00344587">
        <w:rPr>
          <w:rFonts w:ascii="Arial" w:eastAsia="Calibri" w:hAnsi="Arial" w:cs="Arial"/>
          <w:b/>
          <w:bCs/>
        </w:rPr>
        <w:t>Za n</w:t>
      </w:r>
      <w:r w:rsidRPr="00344587">
        <w:rPr>
          <w:rFonts w:ascii="Arial" w:eastAsia="Calibri" w:hAnsi="Arial" w:cs="Arial"/>
          <w:b/>
          <w:bCs/>
        </w:rPr>
        <w:t>atječaj za p</w:t>
      </w:r>
      <w:r w:rsidR="00344587" w:rsidRPr="00344587">
        <w:rPr>
          <w:rFonts w:ascii="Arial" w:eastAsia="Calibri" w:hAnsi="Arial" w:cs="Arial"/>
          <w:b/>
          <w:bCs/>
        </w:rPr>
        <w:t xml:space="preserve">rijam u </w:t>
      </w:r>
      <w:r w:rsidR="008117A1" w:rsidRPr="00344587">
        <w:rPr>
          <w:rFonts w:ascii="Arial" w:eastAsia="Calibri" w:hAnsi="Arial" w:cs="Arial"/>
          <w:b/>
          <w:bCs/>
        </w:rPr>
        <w:t>Upravn</w:t>
      </w:r>
      <w:r w:rsidR="00344587" w:rsidRPr="00344587">
        <w:rPr>
          <w:rFonts w:ascii="Arial" w:eastAsia="Calibri" w:hAnsi="Arial" w:cs="Arial"/>
          <w:b/>
          <w:bCs/>
        </w:rPr>
        <w:t>i</w:t>
      </w:r>
      <w:r w:rsidR="008117A1" w:rsidRPr="00344587">
        <w:rPr>
          <w:rFonts w:ascii="Arial" w:eastAsia="Calibri" w:hAnsi="Arial" w:cs="Arial"/>
          <w:b/>
          <w:bCs/>
        </w:rPr>
        <w:t xml:space="preserve"> odjel za društvene djelatnosti, imovinu i opće poslove</w:t>
      </w:r>
      <w:r w:rsidR="00344587" w:rsidRPr="00344587">
        <w:rPr>
          <w:rFonts w:ascii="Arial" w:eastAsia="Calibri" w:hAnsi="Arial" w:cs="Arial"/>
          <w:b/>
          <w:bCs/>
        </w:rPr>
        <w:t xml:space="preserve"> Grada Garešnice – na radno mjesto referent za uredsko poslovanje i odnose s javnošću</w:t>
      </w:r>
      <w:r w:rsidR="00AD7077" w:rsidRPr="00344587">
        <w:rPr>
          <w:rFonts w:ascii="Arial" w:eastAsia="Calibri" w:hAnsi="Arial" w:cs="Arial"/>
          <w:b/>
          <w:bCs/>
        </w:rPr>
        <w:t xml:space="preserve"> </w:t>
      </w:r>
      <w:r w:rsidRPr="00344587">
        <w:rPr>
          <w:rFonts w:ascii="Arial" w:eastAsia="Calibri" w:hAnsi="Arial" w:cs="Arial"/>
          <w:b/>
          <w:bCs/>
        </w:rPr>
        <w:t>– ne otvaraj“</w:t>
      </w:r>
      <w:r w:rsidRPr="00344587">
        <w:rPr>
          <w:rFonts w:ascii="Arial" w:eastAsia="Calibri" w:hAnsi="Arial" w:cs="Arial"/>
        </w:rPr>
        <w:t>,</w:t>
      </w:r>
      <w:r w:rsidR="008117A1" w:rsidRPr="00344587">
        <w:rPr>
          <w:rFonts w:ascii="Arial" w:eastAsia="Calibri" w:hAnsi="Arial" w:cs="Arial"/>
        </w:rPr>
        <w:t xml:space="preserve"> </w:t>
      </w:r>
      <w:r w:rsidR="008117A1" w:rsidRPr="00344587">
        <w:rPr>
          <w:rFonts w:ascii="Arial" w:hAnsi="Arial" w:cs="Arial"/>
        </w:rPr>
        <w:t>preporučenom poštom ili neposredno na urudžbeni zapisnik gradske uprave Grada Garešnice.</w:t>
      </w:r>
    </w:p>
    <w:p w14:paraId="2FEC1AC5" w14:textId="0AE21C7B" w:rsidR="008117A1" w:rsidRPr="003B6A10" w:rsidRDefault="008117A1" w:rsidP="002C7599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7F3D35E" w14:textId="618317CB" w:rsidR="009C5416" w:rsidRPr="008117A1" w:rsidRDefault="00D27191" w:rsidP="008117A1">
      <w:pPr>
        <w:rPr>
          <w:rFonts w:ascii="Times New Roman" w:hAnsi="Times New Roman" w:cs="Times New Roman"/>
          <w:sz w:val="24"/>
          <w:szCs w:val="24"/>
        </w:rPr>
      </w:pPr>
      <w:r w:rsidRPr="008117A1">
        <w:rPr>
          <w:rFonts w:ascii="Arial" w:hAnsi="Arial" w:cs="Arial"/>
          <w:bCs/>
        </w:rPr>
        <w:t xml:space="preserve">Povjerenstvo za provedbu </w:t>
      </w:r>
      <w:r w:rsidR="00344587">
        <w:rPr>
          <w:rFonts w:ascii="Arial" w:hAnsi="Arial" w:cs="Arial"/>
        </w:rPr>
        <w:t>Javnog n</w:t>
      </w:r>
      <w:r w:rsidR="008117A1" w:rsidRPr="008117A1">
        <w:rPr>
          <w:rFonts w:ascii="Arial" w:hAnsi="Arial" w:cs="Arial"/>
        </w:rPr>
        <w:t>atječ</w:t>
      </w:r>
      <w:r w:rsidRPr="008117A1">
        <w:rPr>
          <w:rFonts w:ascii="Arial" w:hAnsi="Arial" w:cs="Arial"/>
          <w:bCs/>
        </w:rPr>
        <w:t xml:space="preserve">aja obavještava kandidate o </w:t>
      </w:r>
      <w:r w:rsidR="00750E40" w:rsidRPr="008117A1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4FBC60AC" w14:textId="56F40C51" w:rsidR="008117A1" w:rsidRDefault="00344587" w:rsidP="00D0373B">
      <w:pPr>
        <w:pStyle w:val="Odlomakpopisa"/>
        <w:spacing w:before="100" w:beforeAutospacing="1" w:after="100" w:afterAutospacing="1"/>
        <w:ind w:left="0"/>
        <w:jc w:val="center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REFERENT ZA UREDSKO POSLOVANJE I ODNOSE S JAVNOŠĆU</w:t>
      </w:r>
    </w:p>
    <w:tbl>
      <w:tblPr>
        <w:tblStyle w:val="Reetkatablice"/>
        <w:tblW w:w="9356" w:type="dxa"/>
        <w:tblLook w:val="04A0" w:firstRow="1" w:lastRow="0" w:firstColumn="1" w:lastColumn="0" w:noHBand="0" w:noVBand="1"/>
      </w:tblPr>
      <w:tblGrid>
        <w:gridCol w:w="4531"/>
        <w:gridCol w:w="4825"/>
      </w:tblGrid>
      <w:tr w:rsidR="008117A1" w:rsidRPr="00AB3902" w14:paraId="4422278A" w14:textId="77777777" w:rsidTr="00DC6FC6">
        <w:tc>
          <w:tcPr>
            <w:tcW w:w="9356" w:type="dxa"/>
            <w:gridSpan w:val="2"/>
          </w:tcPr>
          <w:p w14:paraId="52BFEA7D" w14:textId="77777777" w:rsidR="008117A1" w:rsidRPr="00D7691B" w:rsidRDefault="008117A1" w:rsidP="00DC6FC6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                                                       Opis poslova radnog mjesta </w:t>
            </w:r>
          </w:p>
          <w:p w14:paraId="51A50E4B" w14:textId="77777777" w:rsidR="0072291B" w:rsidRPr="00D7691B" w:rsidRDefault="0072291B" w:rsidP="00DC6FC6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691B" w:rsidRPr="0072291B" w14:paraId="1B241E1A" w14:textId="77777777" w:rsidTr="00DC6FC6">
        <w:tc>
          <w:tcPr>
            <w:tcW w:w="4531" w:type="dxa"/>
            <w:tcBorders>
              <w:right w:val="single" w:sz="4" w:space="0" w:color="auto"/>
            </w:tcBorders>
          </w:tcPr>
          <w:p w14:paraId="6D53C03B" w14:textId="117E2FEA" w:rsidR="00D7691B" w:rsidRPr="00D7691B" w:rsidRDefault="00D7691B" w:rsidP="00D7691B">
            <w:pPr>
              <w:spacing w:line="276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             Opis poslova i zadataka</w:t>
            </w:r>
          </w:p>
        </w:tc>
        <w:tc>
          <w:tcPr>
            <w:tcW w:w="4825" w:type="dxa"/>
            <w:tcBorders>
              <w:left w:val="single" w:sz="4" w:space="0" w:color="auto"/>
            </w:tcBorders>
          </w:tcPr>
          <w:p w14:paraId="4102953D" w14:textId="08464280" w:rsidR="00D7691B" w:rsidRPr="00D7691B" w:rsidRDefault="00D7691B" w:rsidP="00D7691B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Približan postotak vremena potreban za obavljanje posla</w:t>
            </w:r>
          </w:p>
        </w:tc>
      </w:tr>
      <w:tr w:rsidR="00D7691B" w:rsidRPr="0072291B" w14:paraId="1FDBCE0E" w14:textId="77777777" w:rsidTr="00DC6FC6">
        <w:tc>
          <w:tcPr>
            <w:tcW w:w="4531" w:type="dxa"/>
          </w:tcPr>
          <w:p w14:paraId="53A39639" w14:textId="0A71CDE5" w:rsidR="00D7691B" w:rsidRPr="00D7691B" w:rsidRDefault="00D7691B" w:rsidP="00D769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91B">
              <w:rPr>
                <w:rFonts w:ascii="Arial" w:hAnsi="Arial" w:cs="Arial"/>
                <w:sz w:val="22"/>
                <w:szCs w:val="22"/>
              </w:rPr>
              <w:t>Obavlja uredsko poslovanje, prati i primjenjuje propise kojima je regulirano uredsko poslovanje od zaprimanja akata, evidentiranja, klasificiranja, zaduživanja, raspoređivanja, otpreme, razduživanja i arhiviranja, prima akte te klasificira po klasifikacijskim oznakama i urudžbenim brojevima</w:t>
            </w:r>
          </w:p>
        </w:tc>
        <w:tc>
          <w:tcPr>
            <w:tcW w:w="4825" w:type="dxa"/>
          </w:tcPr>
          <w:p w14:paraId="1E7212B8" w14:textId="77777777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944F15E" w14:textId="77777777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EC526F" w14:textId="77777777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3020739" w14:textId="79231109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sz w:val="22"/>
                <w:szCs w:val="22"/>
              </w:rPr>
              <w:t>40%</w:t>
            </w:r>
          </w:p>
        </w:tc>
      </w:tr>
      <w:tr w:rsidR="00D7691B" w:rsidRPr="0072291B" w14:paraId="14CAA4A2" w14:textId="77777777" w:rsidTr="00DC6FC6">
        <w:tc>
          <w:tcPr>
            <w:tcW w:w="4531" w:type="dxa"/>
          </w:tcPr>
          <w:p w14:paraId="4E7CC4D7" w14:textId="3FA66172" w:rsidR="00D7691B" w:rsidRPr="00D7691B" w:rsidRDefault="00D7691B" w:rsidP="00D769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91B">
              <w:rPr>
                <w:rFonts w:ascii="Arial" w:hAnsi="Arial" w:cs="Arial"/>
                <w:sz w:val="22"/>
                <w:szCs w:val="22"/>
              </w:rPr>
              <w:lastRenderedPageBreak/>
              <w:t>Obavlja potrebne administrativne poslove i poslove koordiniranja i protokolarnih aktivnosti gradonačelnika, vodi evidenciju svih ugovora iz svih područja i djelokruga rada uprave grada, obavlja poslove vezane uz odnose s javnošću i medijima, izrađuje i otprema razne pozive, pozivnice i druga pismena i podneske, obavlja poslove pismohrane</w:t>
            </w:r>
          </w:p>
        </w:tc>
        <w:tc>
          <w:tcPr>
            <w:tcW w:w="4825" w:type="dxa"/>
          </w:tcPr>
          <w:p w14:paraId="146D6E43" w14:textId="77777777" w:rsidR="00D7691B" w:rsidRPr="00D7691B" w:rsidRDefault="00D7691B" w:rsidP="00D7691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52BC580" w14:textId="77777777" w:rsidR="00D7691B" w:rsidRPr="00D7691B" w:rsidRDefault="00D7691B" w:rsidP="00D7691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B448C14" w14:textId="77777777" w:rsidR="00D7691B" w:rsidRPr="00D7691B" w:rsidRDefault="00D7691B" w:rsidP="00D7691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2CCD3F" w14:textId="4FBEA72B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sz w:val="22"/>
                <w:szCs w:val="22"/>
              </w:rPr>
              <w:t>30%</w:t>
            </w:r>
          </w:p>
        </w:tc>
      </w:tr>
      <w:tr w:rsidR="00D7691B" w:rsidRPr="0072291B" w14:paraId="198F4E94" w14:textId="77777777" w:rsidTr="00DC6FC6">
        <w:tc>
          <w:tcPr>
            <w:tcW w:w="4531" w:type="dxa"/>
          </w:tcPr>
          <w:p w14:paraId="3D1A9DEA" w14:textId="4541BE69" w:rsidR="00D7691B" w:rsidRPr="00D7691B" w:rsidRDefault="00D7691B" w:rsidP="00D769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91B">
              <w:rPr>
                <w:rFonts w:ascii="Arial" w:hAnsi="Arial" w:cs="Arial"/>
                <w:sz w:val="22"/>
                <w:szCs w:val="22"/>
              </w:rPr>
              <w:t>Vodi brigu o arhivi na način da odlaže, sređuje, arhivira i čuva predmete u pismohrani u posebnim omotima prema klasifikacijskim oznakama i rednim brojevima predmeta unutar omota, odvojeno upravne od neupravnih predmeta</w:t>
            </w:r>
          </w:p>
        </w:tc>
        <w:tc>
          <w:tcPr>
            <w:tcW w:w="4825" w:type="dxa"/>
          </w:tcPr>
          <w:p w14:paraId="5DE78C1B" w14:textId="77777777" w:rsidR="00D7691B" w:rsidRPr="00D7691B" w:rsidRDefault="00D7691B" w:rsidP="00D7691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F6D668" w14:textId="77777777" w:rsidR="00D7691B" w:rsidRPr="00D7691B" w:rsidRDefault="00D7691B" w:rsidP="00D7691B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3A5C54F" w14:textId="168C0B28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sz w:val="22"/>
                <w:szCs w:val="22"/>
              </w:rPr>
              <w:t>10%</w:t>
            </w:r>
          </w:p>
        </w:tc>
      </w:tr>
      <w:tr w:rsidR="00D7691B" w:rsidRPr="0072291B" w14:paraId="7BC9D693" w14:textId="77777777" w:rsidTr="00DC6FC6">
        <w:tc>
          <w:tcPr>
            <w:tcW w:w="4531" w:type="dxa"/>
          </w:tcPr>
          <w:p w14:paraId="29C6464E" w14:textId="05AD7C03" w:rsidR="00D7691B" w:rsidRPr="00D7691B" w:rsidRDefault="00D7691B" w:rsidP="00D7691B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7691B">
              <w:rPr>
                <w:rFonts w:ascii="Arial" w:hAnsi="Arial" w:cs="Arial"/>
                <w:sz w:val="22"/>
                <w:szCs w:val="22"/>
              </w:rPr>
              <w:t>Vodi nabavu uredskog materijala, napitaka za reprezentaciju te ostalog potrošnog materijala za koje se zaduži, sudjeluje u posluživanju  uzvanika hranom i napitcima pri protokolarnim i drugim aktivnostima gradonačelnika</w:t>
            </w:r>
          </w:p>
        </w:tc>
        <w:tc>
          <w:tcPr>
            <w:tcW w:w="4825" w:type="dxa"/>
          </w:tcPr>
          <w:p w14:paraId="717D88C4" w14:textId="77777777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7F4BC50" w14:textId="77777777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683DD34" w14:textId="02E945AC" w:rsidR="00D7691B" w:rsidRPr="00D7691B" w:rsidRDefault="00D7691B" w:rsidP="00D7691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sz w:val="22"/>
                <w:szCs w:val="22"/>
              </w:rPr>
              <w:t>10%</w:t>
            </w:r>
          </w:p>
        </w:tc>
      </w:tr>
      <w:tr w:rsidR="00D7691B" w:rsidRPr="0072291B" w14:paraId="23400141" w14:textId="77777777" w:rsidTr="00DC6FC6">
        <w:tc>
          <w:tcPr>
            <w:tcW w:w="4531" w:type="dxa"/>
          </w:tcPr>
          <w:p w14:paraId="08FC4118" w14:textId="697CD9A0" w:rsidR="00D7691B" w:rsidRPr="00D7691B" w:rsidRDefault="00D7691B" w:rsidP="00D7691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sz w:val="22"/>
                <w:szCs w:val="22"/>
              </w:rPr>
              <w:t>Obavlja i druge poslove po nalogu pročelnika</w:t>
            </w:r>
          </w:p>
        </w:tc>
        <w:tc>
          <w:tcPr>
            <w:tcW w:w="4825" w:type="dxa"/>
          </w:tcPr>
          <w:p w14:paraId="5059E200" w14:textId="75B5C61C" w:rsidR="00D7691B" w:rsidRPr="00D7691B" w:rsidRDefault="00D7691B" w:rsidP="00D7691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7691B">
              <w:rPr>
                <w:rFonts w:ascii="Arial" w:eastAsia="Calibri" w:hAnsi="Arial" w:cs="Arial"/>
                <w:sz w:val="22"/>
                <w:szCs w:val="22"/>
              </w:rPr>
              <w:t>10%</w:t>
            </w:r>
          </w:p>
        </w:tc>
      </w:tr>
    </w:tbl>
    <w:p w14:paraId="4386C53C" w14:textId="3D795A2B" w:rsidR="009C5416" w:rsidRPr="0072291B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72291B">
        <w:rPr>
          <w:rFonts w:ascii="Arial" w:hAnsi="Arial" w:cs="Arial"/>
          <w:b/>
        </w:rPr>
        <w:t>PODACI O PLAĆI</w:t>
      </w:r>
    </w:p>
    <w:p w14:paraId="0A6D35C3" w14:textId="7FD13A67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</w:t>
      </w:r>
      <w:r w:rsidR="00D56AEB">
        <w:rPr>
          <w:rFonts w:ascii="Arial" w:eastAsia="Times New Roman" w:hAnsi="Arial" w:cs="Arial"/>
          <w:bCs/>
          <w:lang w:eastAsia="hr-HR"/>
        </w:rPr>
        <w:t xml:space="preserve">: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</w:t>
      </w:r>
      <w:r w:rsidR="00B03BB3">
        <w:rPr>
          <w:rFonts w:ascii="Arial" w:eastAsia="Times New Roman" w:hAnsi="Arial" w:cs="Arial"/>
          <w:bCs/>
          <w:lang w:eastAsia="hr-HR"/>
        </w:rPr>
        <w:t>e</w:t>
      </w:r>
      <w:r>
        <w:rPr>
          <w:rFonts w:ascii="Arial" w:eastAsia="Times New Roman" w:hAnsi="Arial" w:cs="Arial"/>
          <w:bCs/>
          <w:lang w:eastAsia="hr-HR"/>
        </w:rPr>
        <w:t xml:space="preserve"> službenika i namještenika u </w:t>
      </w:r>
      <w:r w:rsidR="00D56AEB">
        <w:rPr>
          <w:rFonts w:ascii="Arial" w:eastAsia="Times New Roman" w:hAnsi="Arial" w:cs="Arial"/>
          <w:bCs/>
          <w:lang w:eastAsia="hr-HR"/>
        </w:rPr>
        <w:t>upravnim tijelima</w:t>
      </w:r>
      <w:r>
        <w:rPr>
          <w:rFonts w:ascii="Arial" w:eastAsia="Times New Roman" w:hAnsi="Arial" w:cs="Arial"/>
          <w:bCs/>
          <w:lang w:eastAsia="hr-HR"/>
        </w:rPr>
        <w:t xml:space="preserve">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1717C1">
        <w:rPr>
          <w:rFonts w:ascii="Arial" w:eastAsia="Times New Roman" w:hAnsi="Arial" w:cs="Arial"/>
          <w:bCs/>
          <w:lang w:eastAsia="hr-HR"/>
        </w:rPr>
        <w:t>:</w:t>
      </w:r>
      <w:r w:rsidR="00AE56FF">
        <w:rPr>
          <w:rFonts w:ascii="Arial" w:eastAsia="Times New Roman" w:hAnsi="Arial" w:cs="Arial"/>
          <w:bCs/>
          <w:lang w:eastAsia="hr-HR"/>
        </w:rPr>
        <w:t xml:space="preserve"> </w:t>
      </w:r>
      <w:r w:rsidR="00B03BB3">
        <w:rPr>
          <w:rFonts w:ascii="Arial" w:eastAsia="Times New Roman" w:hAnsi="Arial" w:cs="Arial"/>
          <w:bCs/>
          <w:lang w:eastAsia="hr-HR"/>
        </w:rPr>
        <w:t>10/24</w:t>
      </w:r>
      <w:r w:rsidR="00AE56FF">
        <w:rPr>
          <w:rFonts w:ascii="Arial" w:eastAsia="Times New Roman" w:hAnsi="Arial" w:cs="Arial"/>
          <w:bCs/>
          <w:lang w:eastAsia="hr-HR"/>
        </w:rPr>
        <w:t>)</w:t>
      </w:r>
      <w:r w:rsidR="00077DE4">
        <w:rPr>
          <w:rFonts w:ascii="Arial" w:eastAsia="Times New Roman" w:hAnsi="Arial" w:cs="Arial"/>
          <w:bCs/>
          <w:lang w:eastAsia="hr-HR"/>
        </w:rPr>
        <w:t>.</w:t>
      </w:r>
    </w:p>
    <w:p w14:paraId="3084374E" w14:textId="50F9F796" w:rsidR="00DD0A57" w:rsidRPr="00965545" w:rsidRDefault="00E80047" w:rsidP="0096554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>, a sukladno odredbom članka 8. Zakona o plaćama u lokalnoj i područnoj regionalnoj samoupravi („Narodne novine“, broj 28/10</w:t>
      </w:r>
      <w:r w:rsidR="00D0373B">
        <w:rPr>
          <w:rFonts w:ascii="Arial" w:eastAsia="Times New Roman" w:hAnsi="Arial" w:cs="Arial"/>
          <w:bCs/>
          <w:lang w:eastAsia="hr-HR"/>
        </w:rPr>
        <w:t xml:space="preserve"> i 10/23</w:t>
      </w:r>
      <w:r w:rsidR="00AE56FF">
        <w:rPr>
          <w:rFonts w:ascii="Arial" w:eastAsia="Times New Roman" w:hAnsi="Arial" w:cs="Arial"/>
          <w:bCs/>
          <w:lang w:eastAsia="hr-HR"/>
        </w:rPr>
        <w:t xml:space="preserve">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4AAE5FBB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Prethodna provjera znanja i sposobnosti kandidata za radno mjesto iz </w:t>
      </w:r>
      <w:r w:rsidR="00C4142A">
        <w:rPr>
          <w:rFonts w:ascii="Arial" w:eastAsia="Times New Roman" w:hAnsi="Arial" w:cs="Arial"/>
          <w:bCs/>
          <w:lang w:eastAsia="hr-HR"/>
        </w:rPr>
        <w:t xml:space="preserve">Javnog </w:t>
      </w:r>
      <w:r w:rsidRPr="00AE56FF">
        <w:rPr>
          <w:rFonts w:ascii="Arial" w:eastAsia="Times New Roman" w:hAnsi="Arial" w:cs="Arial"/>
          <w:bCs/>
          <w:lang w:eastAsia="hr-HR"/>
        </w:rPr>
        <w:t xml:space="preserve">natječaja </w:t>
      </w:r>
      <w:r w:rsidR="0072291B">
        <w:rPr>
          <w:rFonts w:ascii="Arial" w:eastAsia="Times New Roman" w:hAnsi="Arial" w:cs="Arial"/>
          <w:bCs/>
          <w:lang w:eastAsia="hr-HR"/>
        </w:rPr>
        <w:t xml:space="preserve">obavlja se putem </w:t>
      </w:r>
      <w:r w:rsidRPr="00AE56FF">
        <w:rPr>
          <w:rFonts w:ascii="Arial" w:eastAsia="Times New Roman" w:hAnsi="Arial" w:cs="Arial"/>
          <w:bCs/>
          <w:lang w:eastAsia="hr-HR"/>
        </w:rPr>
        <w:t>pisanog testiranja</w:t>
      </w:r>
      <w:r w:rsidR="00F024B2">
        <w:rPr>
          <w:rFonts w:ascii="Arial" w:eastAsia="Times New Roman" w:hAnsi="Arial" w:cs="Arial"/>
          <w:bCs/>
          <w:lang w:eastAsia="hr-HR"/>
        </w:rPr>
        <w:t xml:space="preserve"> </w:t>
      </w:r>
      <w:r w:rsidRPr="00AE56FF">
        <w:rPr>
          <w:rFonts w:ascii="Arial" w:eastAsia="Times New Roman" w:hAnsi="Arial" w:cs="Arial"/>
          <w:bCs/>
          <w:lang w:eastAsia="hr-HR"/>
        </w:rPr>
        <w:t xml:space="preserve"> i intervjua.</w:t>
      </w:r>
    </w:p>
    <w:p w14:paraId="2A68B258" w14:textId="62C608D3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</w:t>
      </w:r>
      <w:r w:rsidR="00567AB4">
        <w:rPr>
          <w:rFonts w:ascii="Arial" w:eastAsia="Times New Roman" w:hAnsi="Arial" w:cs="Arial"/>
          <w:bCs/>
          <w:lang w:eastAsia="hr-HR"/>
        </w:rPr>
        <w:t xml:space="preserve"> bodova</w:t>
      </w:r>
      <w:r w:rsidRPr="00AE56FF">
        <w:rPr>
          <w:rFonts w:ascii="Arial" w:eastAsia="Times New Roman" w:hAnsi="Arial" w:cs="Arial"/>
          <w:bCs/>
          <w:lang w:eastAsia="hr-HR"/>
        </w:rPr>
        <w:t xml:space="preserve"> </w:t>
      </w:r>
      <w:bookmarkStart w:id="0" w:name="_Hlk202269126"/>
      <w:r w:rsidR="00567AB4">
        <w:rPr>
          <w:rFonts w:ascii="Arial" w:eastAsia="Times New Roman" w:hAnsi="Arial" w:cs="Arial"/>
          <w:bCs/>
          <w:lang w:eastAsia="hr-HR"/>
        </w:rPr>
        <w:t>iz svakog dijela provjere znanja i sposobnosti kandidata na provedenom pisanom testiranju.</w:t>
      </w:r>
    </w:p>
    <w:bookmarkEnd w:id="0"/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048F5CE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Testiranju mogu pristupiti kandidati čije su prijave potpune, pravodobne te ispunjavaju formalne uvjete iz </w:t>
      </w:r>
      <w:r w:rsidR="00C4142A">
        <w:rPr>
          <w:rFonts w:ascii="Arial" w:eastAsia="Times New Roman" w:hAnsi="Arial" w:cs="Arial"/>
          <w:bCs/>
          <w:lang w:eastAsia="hr-HR"/>
        </w:rPr>
        <w:t>Javnog n</w:t>
      </w:r>
      <w:r w:rsidRPr="00AE56FF">
        <w:rPr>
          <w:rFonts w:ascii="Arial" w:eastAsia="Times New Roman" w:hAnsi="Arial" w:cs="Arial"/>
          <w:bCs/>
          <w:lang w:eastAsia="hr-HR"/>
        </w:rPr>
        <w:t>atječaja.</w:t>
      </w:r>
    </w:p>
    <w:p w14:paraId="3287019B" w14:textId="56A5042D" w:rsidR="000C2F19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</w:t>
      </w:r>
      <w:r w:rsidR="00C4142A">
        <w:rPr>
          <w:rFonts w:ascii="Arial" w:eastAsia="Times New Roman" w:hAnsi="Arial" w:cs="Arial"/>
          <w:bCs/>
          <w:lang w:eastAsia="hr-HR"/>
        </w:rPr>
        <w:t xml:space="preserve">Javnog </w:t>
      </w:r>
      <w:r w:rsidRPr="00AE56FF">
        <w:rPr>
          <w:rFonts w:ascii="Arial" w:eastAsia="Times New Roman" w:hAnsi="Arial" w:cs="Arial"/>
          <w:bCs/>
          <w:lang w:eastAsia="hr-HR"/>
        </w:rPr>
        <w:t xml:space="preserve">natječaja utvrdit će listu kandidata koji ispunjavaju formalne uvjete iz </w:t>
      </w:r>
      <w:r w:rsidR="00C4142A">
        <w:rPr>
          <w:rFonts w:ascii="Arial" w:eastAsia="Times New Roman" w:hAnsi="Arial" w:cs="Arial"/>
          <w:bCs/>
          <w:lang w:eastAsia="hr-HR"/>
        </w:rPr>
        <w:t xml:space="preserve">Javnog </w:t>
      </w:r>
      <w:r w:rsidRPr="00AE56FF">
        <w:rPr>
          <w:rFonts w:ascii="Arial" w:eastAsia="Times New Roman" w:hAnsi="Arial" w:cs="Arial"/>
          <w:bCs/>
          <w:lang w:eastAsia="hr-HR"/>
        </w:rPr>
        <w:t xml:space="preserve">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</w:t>
      </w:r>
      <w:r w:rsidR="002C7599">
        <w:rPr>
          <w:rFonts w:ascii="Arial" w:eastAsia="Times New Roman" w:hAnsi="Arial" w:cs="Arial"/>
          <w:bCs/>
          <w:lang w:eastAsia="hr-HR"/>
        </w:rPr>
        <w:t xml:space="preserve"> </w:t>
      </w:r>
      <w:hyperlink r:id="rId6" w:history="1">
        <w:r w:rsidR="002C7599" w:rsidRPr="004B2C0E">
          <w:rPr>
            <w:rStyle w:val="Hiperveza"/>
            <w:rFonts w:ascii="Arial" w:eastAsia="Times New Roman" w:hAnsi="Arial" w:cs="Arial"/>
            <w:bCs/>
            <w:lang w:eastAsia="hr-HR"/>
          </w:rPr>
          <w:t>www.garesnica.eu</w:t>
        </w:r>
      </w:hyperlink>
      <w:r w:rsidR="002C7599">
        <w:rPr>
          <w:rFonts w:ascii="Arial" w:eastAsia="Times New Roman" w:hAnsi="Arial" w:cs="Arial"/>
          <w:bCs/>
          <w:lang w:eastAsia="hr-HR"/>
        </w:rPr>
        <w:t xml:space="preserve"> i na oglasnoj ploči u zgradi gradske uprave.</w:t>
      </w:r>
    </w:p>
    <w:p w14:paraId="35820E5B" w14:textId="77777777" w:rsidR="00C4142A" w:rsidRPr="005B604D" w:rsidRDefault="00C4142A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color w:val="0563C1" w:themeColor="hyperlink"/>
          <w:lang w:eastAsia="hr-HR"/>
        </w:rPr>
      </w:pPr>
    </w:p>
    <w:p w14:paraId="495C74A4" w14:textId="3525EDD7" w:rsidR="005B604D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</w:t>
      </w:r>
      <w:r w:rsidR="00C4142A">
        <w:rPr>
          <w:rFonts w:ascii="Arial" w:eastAsia="Times New Roman" w:hAnsi="Arial" w:cs="Arial"/>
          <w:bCs/>
          <w:lang w:eastAsia="hr-HR"/>
        </w:rPr>
        <w:t>Javnog n</w:t>
      </w:r>
      <w:r w:rsidRPr="00AE56FF">
        <w:rPr>
          <w:rFonts w:ascii="Arial" w:eastAsia="Times New Roman" w:hAnsi="Arial" w:cs="Arial"/>
          <w:bCs/>
          <w:lang w:eastAsia="hr-HR"/>
        </w:rPr>
        <w:t xml:space="preserve">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2A255A46" w14:textId="0B2226E7" w:rsidR="005B604D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212781BC" w14:textId="347DD47B" w:rsidR="00BB7E57" w:rsidRPr="005B604D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5B604D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0B70F629" w14:textId="520F286F" w:rsidR="00F024B2" w:rsidRPr="005B604D" w:rsidRDefault="0084107C" w:rsidP="00F024B2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5B604D">
        <w:rPr>
          <w:rFonts w:ascii="Arial" w:eastAsia="Times New Roman" w:hAnsi="Arial" w:cs="Arial"/>
          <w:b/>
          <w:bCs/>
          <w:lang w:eastAsia="hr-HR"/>
        </w:rPr>
        <w:t>Prvi dio: pisani test</w:t>
      </w:r>
    </w:p>
    <w:p w14:paraId="5A4D3871" w14:textId="11C802C1" w:rsidR="00BB7E57" w:rsidRPr="00DA54DD" w:rsidRDefault="00F024B2" w:rsidP="00F024B2">
      <w:p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u w:val="single"/>
          <w:lang w:eastAsia="hr-HR"/>
        </w:rPr>
      </w:pPr>
      <w:r w:rsidRPr="00DA54DD">
        <w:rPr>
          <w:rFonts w:ascii="Arial" w:eastAsia="Times New Roman" w:hAnsi="Arial" w:cs="Arial"/>
          <w:b/>
          <w:bCs/>
          <w:u w:val="single"/>
          <w:lang w:eastAsia="hr-HR"/>
        </w:rPr>
        <w:t>Pravni i drugi izvori za pripremanje kandidata za pisano testiranje:</w:t>
      </w:r>
    </w:p>
    <w:p w14:paraId="128A8F54" w14:textId="2767C00C" w:rsidR="004F1549" w:rsidRPr="00DA54DD" w:rsidRDefault="004F1549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DA54DD">
        <w:rPr>
          <w:rFonts w:ascii="Arial" w:eastAsia="Times New Roman" w:hAnsi="Arial" w:cs="Arial"/>
          <w:lang w:eastAsia="hr-HR"/>
        </w:rPr>
        <w:t xml:space="preserve">Statut Grada Garešnice </w:t>
      </w:r>
      <w:r w:rsidRPr="00DA54DD">
        <w:rPr>
          <w:rFonts w:ascii="Arial" w:eastAsia="Times New Roman" w:hAnsi="Arial" w:cs="Arial"/>
          <w:noProof/>
          <w:lang w:eastAsia="hr-HR"/>
        </w:rPr>
        <w:t>(„Službeni glasnik Grada Garešnice“, broj: 2/21 i 3/25);</w:t>
      </w:r>
    </w:p>
    <w:p w14:paraId="4DA53ED3" w14:textId="0B598D2F" w:rsidR="001717C1" w:rsidRPr="00DA54DD" w:rsidRDefault="001717C1" w:rsidP="001717C1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DA54DD"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</w:t>
      </w:r>
      <w:r w:rsidR="0084107C" w:rsidRPr="00DA54DD">
        <w:rPr>
          <w:rFonts w:ascii="Arial" w:eastAsia="Times New Roman" w:hAnsi="Arial" w:cs="Arial"/>
          <w:lang w:eastAsia="hr-HR"/>
        </w:rPr>
        <w:t xml:space="preserve">, </w:t>
      </w:r>
      <w:r w:rsidRPr="00DA54DD">
        <w:rPr>
          <w:rFonts w:ascii="Arial" w:eastAsia="Times New Roman" w:hAnsi="Arial" w:cs="Arial"/>
          <w:lang w:eastAsia="hr-HR"/>
        </w:rPr>
        <w:t>112/19</w:t>
      </w:r>
      <w:r w:rsidR="0084107C" w:rsidRPr="00DA54DD">
        <w:rPr>
          <w:rFonts w:ascii="Arial" w:eastAsia="Times New Roman" w:hAnsi="Arial" w:cs="Arial"/>
          <w:lang w:eastAsia="hr-HR"/>
        </w:rPr>
        <w:t xml:space="preserve"> i 17/25</w:t>
      </w:r>
      <w:r w:rsidR="0048744A" w:rsidRPr="00DA54DD">
        <w:rPr>
          <w:rFonts w:ascii="Arial" w:eastAsia="Times New Roman" w:hAnsi="Arial" w:cs="Arial"/>
          <w:lang w:eastAsia="hr-HR"/>
        </w:rPr>
        <w:t>)</w:t>
      </w:r>
      <w:r w:rsidR="0084107C" w:rsidRPr="00DA54DD">
        <w:rPr>
          <w:rFonts w:ascii="Arial" w:eastAsia="Times New Roman" w:hAnsi="Arial" w:cs="Arial"/>
          <w:lang w:eastAsia="hr-HR"/>
        </w:rPr>
        <w:t>;</w:t>
      </w:r>
    </w:p>
    <w:p w14:paraId="1545D7C4" w14:textId="2B38FD34" w:rsidR="00C4142A" w:rsidRPr="00DA54DD" w:rsidRDefault="00C4142A" w:rsidP="00C4142A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noProof/>
          <w:lang w:eastAsia="hr-HR"/>
        </w:rPr>
      </w:pPr>
      <w:bookmarkStart w:id="1" w:name="_Hlk203731407"/>
      <w:r w:rsidRPr="00DA54DD">
        <w:rPr>
          <w:rFonts w:ascii="Arial" w:eastAsia="Times New Roman" w:hAnsi="Arial" w:cs="Arial"/>
          <w:lang w:eastAsia="hr-HR"/>
        </w:rPr>
        <w:t>Uredba o uredskom poslovanju („Narodne novine“, broj: 75/21)</w:t>
      </w:r>
    </w:p>
    <w:p w14:paraId="43F5F9BB" w14:textId="229DD0D7" w:rsidR="00C4142A" w:rsidRPr="00DA54DD" w:rsidRDefault="00C4142A" w:rsidP="00C4142A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noProof/>
          <w:lang w:eastAsia="hr-HR"/>
        </w:rPr>
      </w:pPr>
      <w:r w:rsidRPr="00DA54DD">
        <w:rPr>
          <w:rFonts w:ascii="Arial" w:eastAsia="Times New Roman" w:hAnsi="Arial" w:cs="Arial"/>
          <w:lang w:eastAsia="hr-HR"/>
        </w:rPr>
        <w:t>Zakon o pravu na pristup informacijama („Narodne novine</w:t>
      </w:r>
      <w:r w:rsidR="001A2F25" w:rsidRPr="00DA54DD">
        <w:rPr>
          <w:rFonts w:ascii="Arial" w:eastAsia="Times New Roman" w:hAnsi="Arial" w:cs="Arial"/>
          <w:lang w:eastAsia="hr-HR"/>
        </w:rPr>
        <w:t>“</w:t>
      </w:r>
      <w:r w:rsidRPr="00DA54DD">
        <w:rPr>
          <w:rFonts w:ascii="Arial" w:eastAsia="Times New Roman" w:hAnsi="Arial" w:cs="Arial"/>
          <w:lang w:eastAsia="hr-HR"/>
        </w:rPr>
        <w:t>, broj: 25/13, 85/15 i 69/22)</w:t>
      </w:r>
    </w:p>
    <w:p w14:paraId="29990E1E" w14:textId="79881C0D" w:rsidR="00C4142A" w:rsidRPr="00DA54DD" w:rsidRDefault="00C4142A" w:rsidP="00C4142A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noProof/>
          <w:lang w:eastAsia="hr-HR"/>
        </w:rPr>
      </w:pPr>
      <w:r w:rsidRPr="00DA54DD">
        <w:rPr>
          <w:rFonts w:ascii="Arial" w:eastAsia="Times New Roman" w:hAnsi="Arial" w:cs="Arial"/>
          <w:lang w:eastAsia="hr-HR"/>
        </w:rPr>
        <w:t>Zakon o medijima</w:t>
      </w:r>
      <w:r w:rsidR="001A2F25" w:rsidRPr="00DA54DD">
        <w:rPr>
          <w:rFonts w:ascii="Arial" w:eastAsia="Times New Roman" w:hAnsi="Arial" w:cs="Arial"/>
          <w:lang w:eastAsia="hr-HR"/>
        </w:rPr>
        <w:t xml:space="preserve"> („Narodne novine“, broj: 59/04, 84/11, 81/13 i 114/22)</w:t>
      </w:r>
    </w:p>
    <w:bookmarkEnd w:id="1"/>
    <w:p w14:paraId="5519958A" w14:textId="34AFE769" w:rsidR="00F024B2" w:rsidRPr="005B604D" w:rsidRDefault="00F024B2" w:rsidP="00F024B2">
      <w:pPr>
        <w:spacing w:after="0" w:line="240" w:lineRule="auto"/>
        <w:contextualSpacing/>
        <w:jc w:val="both"/>
        <w:rPr>
          <w:rFonts w:ascii="Arial" w:eastAsia="Times New Roman" w:hAnsi="Arial" w:cs="Arial"/>
          <w:u w:val="single"/>
          <w:lang w:eastAsia="hr-HR"/>
        </w:rPr>
      </w:pPr>
      <w:r w:rsidRPr="005B604D">
        <w:rPr>
          <w:rFonts w:ascii="Arial" w:eastAsia="Times New Roman" w:hAnsi="Arial" w:cs="Arial"/>
          <w:u w:val="single"/>
          <w:lang w:eastAsia="hr-HR"/>
        </w:rPr>
        <w:t>Drugi dio: razgovor (intervju) s Povjerenstvo</w:t>
      </w:r>
      <w:r w:rsidR="008A3034" w:rsidRPr="005B604D">
        <w:rPr>
          <w:rFonts w:ascii="Arial" w:eastAsia="Times New Roman" w:hAnsi="Arial" w:cs="Arial"/>
          <w:u w:val="single"/>
          <w:lang w:eastAsia="hr-HR"/>
        </w:rPr>
        <w:t>m</w:t>
      </w:r>
      <w:r w:rsidRPr="005B604D">
        <w:rPr>
          <w:rFonts w:ascii="Arial" w:eastAsia="Times New Roman" w:hAnsi="Arial" w:cs="Arial"/>
          <w:u w:val="single"/>
          <w:lang w:eastAsia="hr-HR"/>
        </w:rPr>
        <w:t xml:space="preserve"> za provedbu </w:t>
      </w:r>
      <w:r w:rsidR="00C4142A">
        <w:rPr>
          <w:rFonts w:ascii="Arial" w:eastAsia="Times New Roman" w:hAnsi="Arial" w:cs="Arial"/>
          <w:u w:val="single"/>
          <w:lang w:eastAsia="hr-HR"/>
        </w:rPr>
        <w:t xml:space="preserve">Javnog </w:t>
      </w:r>
      <w:r w:rsidRPr="005B604D">
        <w:rPr>
          <w:rFonts w:ascii="Arial" w:eastAsia="Times New Roman" w:hAnsi="Arial" w:cs="Arial"/>
          <w:u w:val="single"/>
          <w:lang w:eastAsia="hr-HR"/>
        </w:rPr>
        <w:t>natječaja</w:t>
      </w:r>
    </w:p>
    <w:p w14:paraId="672C26C1" w14:textId="6B612AA5" w:rsidR="00BB7E57" w:rsidRPr="000C2F19" w:rsidRDefault="00BB7E57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EE0000"/>
          <w:lang w:eastAsia="hr-HR"/>
        </w:rPr>
      </w:pPr>
    </w:p>
    <w:p w14:paraId="08739611" w14:textId="54378F3C" w:rsidR="0002448F" w:rsidRP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5550BE7A" w14:textId="0DFD2B16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</w:t>
      </w:r>
      <w:r w:rsidR="000C2F19">
        <w:rPr>
          <w:rFonts w:ascii="Arial" w:eastAsia="Times New Roman" w:hAnsi="Arial" w:cs="Arial"/>
          <w:bCs/>
          <w:lang w:eastAsia="hr-HR"/>
        </w:rPr>
        <w:t xml:space="preserve">). Kandidati koji ne mogu dokazati identitet neće moći pristupiti </w:t>
      </w:r>
      <w:r w:rsidR="0046645D">
        <w:rPr>
          <w:rFonts w:ascii="Arial" w:eastAsia="Times New Roman" w:hAnsi="Arial" w:cs="Arial"/>
          <w:bCs/>
          <w:lang w:eastAsia="hr-HR"/>
        </w:rPr>
        <w:t>testiranju</w:t>
      </w:r>
      <w:r w:rsidR="000C2F19">
        <w:rPr>
          <w:rFonts w:ascii="Arial" w:eastAsia="Times New Roman" w:hAnsi="Arial" w:cs="Arial"/>
          <w:bCs/>
          <w:lang w:eastAsia="hr-HR"/>
        </w:rPr>
        <w:t>.</w:t>
      </w:r>
    </w:p>
    <w:p w14:paraId="1161A4A0" w14:textId="5953396C" w:rsidR="00E214F3" w:rsidRPr="00DD0A57" w:rsidRDefault="0002448F" w:rsidP="00E214F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091CDD44" w:rsidR="002D5BA7" w:rsidRPr="00E214F3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</w:t>
      </w: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446A99BF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</w:t>
      </w:r>
      <w:r w:rsidR="00965545">
        <w:rPr>
          <w:rFonts w:ascii="Arial" w:eastAsia="Times New Roman" w:hAnsi="Arial" w:cs="Arial"/>
          <w:bCs/>
          <w:lang w:eastAsia="hr-HR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a njegov/njezin rezultat Povjerenstvo neće priznati niti ocjenjivati</w:t>
      </w:r>
    </w:p>
    <w:p w14:paraId="3F77A8DA" w14:textId="5C293F70" w:rsidR="0046645D" w:rsidRDefault="0046645D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s kandidatima koji su ostvarili najmanje 50 % bodova </w:t>
      </w:r>
      <w:r w:rsidR="00567AB4">
        <w:rPr>
          <w:rFonts w:ascii="Arial" w:eastAsia="Times New Roman" w:hAnsi="Arial" w:cs="Arial"/>
          <w:bCs/>
          <w:lang w:eastAsia="hr-HR"/>
        </w:rPr>
        <w:t xml:space="preserve">iz svakog dijela provjere znanja i sposobnosti </w:t>
      </w:r>
      <w:r>
        <w:rPr>
          <w:rFonts w:ascii="Arial" w:eastAsia="Times New Roman" w:hAnsi="Arial" w:cs="Arial"/>
          <w:bCs/>
          <w:lang w:eastAsia="hr-HR"/>
        </w:rPr>
        <w:t>na pisanom testiranju</w:t>
      </w:r>
      <w:r w:rsidR="00F024B2">
        <w:rPr>
          <w:rFonts w:ascii="Arial" w:eastAsia="Times New Roman" w:hAnsi="Arial" w:cs="Arial"/>
          <w:bCs/>
          <w:lang w:eastAsia="hr-HR"/>
        </w:rPr>
        <w:t xml:space="preserve"> (provjeri znanja i sposobnosti)</w:t>
      </w:r>
      <w:r>
        <w:rPr>
          <w:rFonts w:ascii="Arial" w:eastAsia="Times New Roman" w:hAnsi="Arial" w:cs="Arial"/>
          <w:bCs/>
          <w:lang w:eastAsia="hr-HR"/>
        </w:rPr>
        <w:t xml:space="preserve"> Povjerenstvo za provedbu </w:t>
      </w:r>
      <w:r w:rsidR="001A2F25">
        <w:rPr>
          <w:rFonts w:ascii="Arial" w:eastAsia="Times New Roman" w:hAnsi="Arial" w:cs="Arial"/>
          <w:bCs/>
          <w:lang w:eastAsia="hr-HR"/>
        </w:rPr>
        <w:t>Javnog n</w:t>
      </w:r>
      <w:r>
        <w:rPr>
          <w:rFonts w:ascii="Arial" w:eastAsia="Times New Roman" w:hAnsi="Arial" w:cs="Arial"/>
          <w:bCs/>
          <w:lang w:eastAsia="hr-HR"/>
        </w:rPr>
        <w:t>atječaja provesti će intervju</w:t>
      </w:r>
    </w:p>
    <w:p w14:paraId="34BD81FB" w14:textId="03A58405" w:rsidR="0046645D" w:rsidRDefault="0046645D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povjerenstvo kroz intervju </w:t>
      </w:r>
      <w:r w:rsidR="0023154E">
        <w:rPr>
          <w:rFonts w:ascii="Arial" w:eastAsia="Times New Roman" w:hAnsi="Arial" w:cs="Arial"/>
          <w:bCs/>
          <w:lang w:eastAsia="hr-HR"/>
        </w:rPr>
        <w:t>utvrđuje</w:t>
      </w:r>
      <w:r>
        <w:rPr>
          <w:rFonts w:ascii="Arial" w:eastAsia="Times New Roman" w:hAnsi="Arial" w:cs="Arial"/>
          <w:bCs/>
          <w:lang w:eastAsia="hr-HR"/>
        </w:rPr>
        <w:t xml:space="preserve"> interese, profesionalne ciljeve i motivaciju kandidata</w:t>
      </w:r>
      <w:r w:rsidR="0023154E">
        <w:rPr>
          <w:rFonts w:ascii="Arial" w:eastAsia="Times New Roman" w:hAnsi="Arial" w:cs="Arial"/>
          <w:bCs/>
          <w:lang w:eastAsia="hr-HR"/>
        </w:rPr>
        <w:t xml:space="preserve"> za navedeno radno mjesto, stečeno iskustvo i rezultate ostvarene u dosadašnjem radu</w:t>
      </w:r>
    </w:p>
    <w:p w14:paraId="619D0A69" w14:textId="08035D68" w:rsidR="00B756E2" w:rsidRDefault="0023154E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Nakon provedenog postupka prethodne provjere znanja i sposobnosti, Povjerenstvo za provedbu </w:t>
      </w:r>
      <w:r w:rsidR="001A2F25">
        <w:rPr>
          <w:rFonts w:ascii="Arial" w:eastAsia="Times New Roman" w:hAnsi="Arial" w:cs="Arial"/>
          <w:bCs/>
          <w:lang w:eastAsia="hr-HR"/>
        </w:rPr>
        <w:t>Javnog n</w:t>
      </w:r>
      <w:r>
        <w:rPr>
          <w:rFonts w:ascii="Arial" w:eastAsia="Times New Roman" w:hAnsi="Arial" w:cs="Arial"/>
          <w:bCs/>
          <w:lang w:eastAsia="hr-HR"/>
        </w:rPr>
        <w:t xml:space="preserve">atječaja sastavlja Izvješće o provedenom postupku i utvrđuje rang listu kandidata prema ukupnom broju bodova te Izvješće s priloženom rang-listom  dostavlja </w:t>
      </w:r>
      <w:r w:rsidR="001A2F25">
        <w:rPr>
          <w:rFonts w:ascii="Arial" w:eastAsia="Times New Roman" w:hAnsi="Arial" w:cs="Arial"/>
          <w:bCs/>
          <w:lang w:eastAsia="hr-HR"/>
        </w:rPr>
        <w:t>privremenoj pročelnici Upravnog odjela za društvene djelatnosti, imovinu i opće poslove Grada Garešnice</w:t>
      </w:r>
      <w:r>
        <w:rPr>
          <w:rFonts w:ascii="Arial" w:eastAsia="Times New Roman" w:hAnsi="Arial" w:cs="Arial"/>
          <w:bCs/>
          <w:lang w:eastAsia="hr-HR"/>
        </w:rPr>
        <w:t>.</w:t>
      </w:r>
    </w:p>
    <w:p w14:paraId="782071E2" w14:textId="77777777" w:rsidR="005B604D" w:rsidRDefault="005B604D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2FBEC78" w14:textId="77777777" w:rsidR="005B604D" w:rsidRDefault="005B604D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47D797C9" w:rsidR="00D06E8E" w:rsidRPr="00B756E2" w:rsidRDefault="00B756E2" w:rsidP="00B756E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                                          </w:t>
      </w:r>
      <w:r w:rsidR="002D5BA7" w:rsidRPr="002D5BA7">
        <w:rPr>
          <w:rFonts w:ascii="Arial" w:eastAsia="Times New Roman" w:hAnsi="Arial" w:cs="Arial"/>
          <w:lang w:eastAsia="hr-HR"/>
        </w:rPr>
        <w:t>POVJERENSTVO ZA PROVED</w:t>
      </w:r>
      <w:r w:rsidR="002D5BA7">
        <w:rPr>
          <w:rFonts w:ascii="Arial" w:eastAsia="Times New Roman" w:hAnsi="Arial" w:cs="Arial"/>
          <w:lang w:eastAsia="hr-HR"/>
        </w:rPr>
        <w:t xml:space="preserve">BU </w:t>
      </w:r>
      <w:r w:rsidR="001A2F25">
        <w:rPr>
          <w:rFonts w:ascii="Arial" w:eastAsia="Times New Roman" w:hAnsi="Arial" w:cs="Arial"/>
          <w:lang w:eastAsia="hr-HR"/>
        </w:rPr>
        <w:t xml:space="preserve">JAVNOG </w:t>
      </w:r>
      <w:r w:rsidR="002D5BA7" w:rsidRPr="002D5BA7">
        <w:rPr>
          <w:rFonts w:ascii="Arial" w:eastAsia="Times New Roman" w:hAnsi="Arial" w:cs="Arial"/>
          <w:lang w:eastAsia="hr-HR"/>
        </w:rPr>
        <w:t>NATJEČAJA</w:t>
      </w:r>
    </w:p>
    <w:sectPr w:rsidR="00D06E8E" w:rsidRPr="00B756E2" w:rsidSect="008117A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080C29A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42680">
    <w:abstractNumId w:val="5"/>
  </w:num>
  <w:num w:numId="2" w16cid:durableId="1137140243">
    <w:abstractNumId w:val="6"/>
  </w:num>
  <w:num w:numId="3" w16cid:durableId="1700887404">
    <w:abstractNumId w:val="3"/>
  </w:num>
  <w:num w:numId="4" w16cid:durableId="1346708661">
    <w:abstractNumId w:val="0"/>
  </w:num>
  <w:num w:numId="5" w16cid:durableId="1252273121">
    <w:abstractNumId w:val="7"/>
  </w:num>
  <w:num w:numId="6" w16cid:durableId="1667243832">
    <w:abstractNumId w:val="8"/>
  </w:num>
  <w:num w:numId="7" w16cid:durableId="1843351755">
    <w:abstractNumId w:val="9"/>
  </w:num>
  <w:num w:numId="8" w16cid:durableId="1394234728">
    <w:abstractNumId w:val="4"/>
  </w:num>
  <w:num w:numId="9" w16cid:durableId="1196314325">
    <w:abstractNumId w:val="1"/>
  </w:num>
  <w:num w:numId="10" w16cid:durableId="1648125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01F00"/>
    <w:rsid w:val="00022E7B"/>
    <w:rsid w:val="0002448F"/>
    <w:rsid w:val="00077DE4"/>
    <w:rsid w:val="00084693"/>
    <w:rsid w:val="000C2F19"/>
    <w:rsid w:val="000C4225"/>
    <w:rsid w:val="000D28A5"/>
    <w:rsid w:val="0013489C"/>
    <w:rsid w:val="001578BF"/>
    <w:rsid w:val="001610E5"/>
    <w:rsid w:val="001717C1"/>
    <w:rsid w:val="001A2F25"/>
    <w:rsid w:val="001B7321"/>
    <w:rsid w:val="0023154E"/>
    <w:rsid w:val="00233AC2"/>
    <w:rsid w:val="002418D1"/>
    <w:rsid w:val="00291E5B"/>
    <w:rsid w:val="002B4153"/>
    <w:rsid w:val="002C7599"/>
    <w:rsid w:val="002D5BA7"/>
    <w:rsid w:val="002E2407"/>
    <w:rsid w:val="00344587"/>
    <w:rsid w:val="003B6A10"/>
    <w:rsid w:val="003E0F91"/>
    <w:rsid w:val="0043447D"/>
    <w:rsid w:val="0046645D"/>
    <w:rsid w:val="00473D33"/>
    <w:rsid w:val="00474525"/>
    <w:rsid w:val="0048744A"/>
    <w:rsid w:val="004D6348"/>
    <w:rsid w:val="004E08DA"/>
    <w:rsid w:val="004F1549"/>
    <w:rsid w:val="00567AB4"/>
    <w:rsid w:val="00570CFA"/>
    <w:rsid w:val="00591B01"/>
    <w:rsid w:val="005B604D"/>
    <w:rsid w:val="005F24D6"/>
    <w:rsid w:val="0067703F"/>
    <w:rsid w:val="006820D9"/>
    <w:rsid w:val="006E63A1"/>
    <w:rsid w:val="0070445C"/>
    <w:rsid w:val="007100F9"/>
    <w:rsid w:val="0072291B"/>
    <w:rsid w:val="0073475D"/>
    <w:rsid w:val="007415EE"/>
    <w:rsid w:val="00750E40"/>
    <w:rsid w:val="007533B6"/>
    <w:rsid w:val="00767314"/>
    <w:rsid w:val="00772865"/>
    <w:rsid w:val="0079362A"/>
    <w:rsid w:val="007B2B99"/>
    <w:rsid w:val="008117A1"/>
    <w:rsid w:val="00835E01"/>
    <w:rsid w:val="0084107C"/>
    <w:rsid w:val="00844C39"/>
    <w:rsid w:val="00885FDD"/>
    <w:rsid w:val="00897E6A"/>
    <w:rsid w:val="008A3034"/>
    <w:rsid w:val="008B63C7"/>
    <w:rsid w:val="00943C81"/>
    <w:rsid w:val="00965545"/>
    <w:rsid w:val="00965DA4"/>
    <w:rsid w:val="0099338D"/>
    <w:rsid w:val="009C5416"/>
    <w:rsid w:val="00A1057F"/>
    <w:rsid w:val="00A649B2"/>
    <w:rsid w:val="00A760CC"/>
    <w:rsid w:val="00A866F7"/>
    <w:rsid w:val="00AD7077"/>
    <w:rsid w:val="00AE56FF"/>
    <w:rsid w:val="00B03BB3"/>
    <w:rsid w:val="00B756E2"/>
    <w:rsid w:val="00BB7E57"/>
    <w:rsid w:val="00BD73AD"/>
    <w:rsid w:val="00C07CCC"/>
    <w:rsid w:val="00C4142A"/>
    <w:rsid w:val="00C7590B"/>
    <w:rsid w:val="00C808BD"/>
    <w:rsid w:val="00C82F08"/>
    <w:rsid w:val="00C97197"/>
    <w:rsid w:val="00CB666C"/>
    <w:rsid w:val="00CC1216"/>
    <w:rsid w:val="00CC5BDA"/>
    <w:rsid w:val="00CD0B62"/>
    <w:rsid w:val="00CD309E"/>
    <w:rsid w:val="00D0373B"/>
    <w:rsid w:val="00D06E8E"/>
    <w:rsid w:val="00D27191"/>
    <w:rsid w:val="00D36A59"/>
    <w:rsid w:val="00D56AEB"/>
    <w:rsid w:val="00D7691B"/>
    <w:rsid w:val="00D935AC"/>
    <w:rsid w:val="00DA0221"/>
    <w:rsid w:val="00DA54DD"/>
    <w:rsid w:val="00DA5C76"/>
    <w:rsid w:val="00DD0A57"/>
    <w:rsid w:val="00E214F3"/>
    <w:rsid w:val="00E4649C"/>
    <w:rsid w:val="00E46CF8"/>
    <w:rsid w:val="00E80047"/>
    <w:rsid w:val="00EB559D"/>
    <w:rsid w:val="00EB5D1B"/>
    <w:rsid w:val="00EB7A4A"/>
    <w:rsid w:val="00F024B2"/>
    <w:rsid w:val="00F1365E"/>
    <w:rsid w:val="00F96A11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  <w:style w:type="table" w:styleId="Reetkatablice">
    <w:name w:val="Table Grid"/>
    <w:basedOn w:val="Obinatablica"/>
    <w:uiPriority w:val="59"/>
    <w:rsid w:val="003B6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655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Ivana Burić</cp:lastModifiedBy>
  <cp:revision>7</cp:revision>
  <cp:lastPrinted>2021-09-27T09:33:00Z</cp:lastPrinted>
  <dcterms:created xsi:type="dcterms:W3CDTF">2025-10-09T07:29:00Z</dcterms:created>
  <dcterms:modified xsi:type="dcterms:W3CDTF">2025-10-17T08:02:00Z</dcterms:modified>
</cp:coreProperties>
</file>